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Wake County Association Of Teen Democrats</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40"/>
          <w:szCs w:val="40"/>
          <w:rtl w:val="0"/>
        </w:rPr>
        <w:t xml:space="preserve">Chapter</w:t>
      </w:r>
      <w:r w:rsidDel="00000000" w:rsidR="00000000" w:rsidRPr="00000000">
        <w:rPr>
          <w:rFonts w:ascii="Times New Roman" w:cs="Times New Roman" w:eastAsia="Times New Roman" w:hAnsi="Times New Roman"/>
          <w:sz w:val="40"/>
          <w:szCs w:val="40"/>
          <w:rtl w:val="0"/>
        </w:rPr>
        <w:t xml:space="preserve"> </w:t>
      </w:r>
      <w:r w:rsidDel="00000000" w:rsidR="00000000" w:rsidRPr="00000000">
        <w:rPr>
          <w:rFonts w:ascii="Times New Roman" w:cs="Times New Roman" w:eastAsia="Times New Roman" w:hAnsi="Times New Roman"/>
          <w:b w:val="1"/>
          <w:sz w:val="40"/>
          <w:szCs w:val="40"/>
          <w:rtl w:val="0"/>
        </w:rPr>
        <w:t xml:space="preserve">Bylaws</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I: Name and Affiliations</w:t>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Name.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name of this organization shall be the “_____ County Association Of Teen Democrats.”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w:t>
        <w:tab/>
        <w:t xml:space="preserve">Affiliations.</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organization is recognized as the official county chapter of the North Carolina Association of Teen Democrats (NCATD) for _____ County, North Carolina. This chapter recognizes the primacy of the NCATD Plans of Organization and shall take no action contrary thereof.</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II: Membership</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Qualifications for Full Membership.</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resident of _____ County, North Carolina who is thirteen (13) to nineteen (19) years of age and currently enrolled in a public, private, or home-based high school; or who is thirteen (13) to nineteen (19) years of age and has graduated high school within the last two (2) months; shall be eligible for full membership within this chapter.</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w:t>
        <w:tab/>
        <w:t xml:space="preserve">Qualifications for Junior Membership.</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resident of _____ County, North Carolina who is twelve (12) years of age or younger shall be eligible for junior membership within this chapter.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w:t>
        <w:tab/>
        <w:t xml:space="preserve">Qualifications for Associate Membership.</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registered Democrat in _____ County, North Carolina who is eighteen (19) years of age or older shall be eligible for associate membership within this chapter. This is only available to advisors.</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III: Adult Advisor</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Appointment.</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chair of the _____ County Democratic Party shall appoint an adult advisor for this chapter.</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w:t>
        <w:tab/>
        <w:t xml:space="preserve">Duties.</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the adult advisor shall be to assist the chapter in drafting bylaws, expanding membership, raising funds, holding meetings, planning events, and coordinating with high schools; to preside over elections for Executive Board positions; to participate in the Executive Board member removal and appointment processes pursuant to Article V of this document;  to serve actively on the _____ County Democratic Party Executive Committee; and to assure the chapter is a chartered chapter of the NCATD.</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IV: High School Chapters</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Recognition.</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recognizes any high school chapter of the NCATD in _____ County, North Carolina that is affiliated with a public, private, or home-based high school. </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V: Executive Board</w:t>
      </w:r>
    </w:p>
    <w:p w:rsidR="00000000" w:rsidDel="00000000" w:rsidP="00000000" w:rsidRDefault="00000000" w:rsidRPr="00000000" w14:paraId="0000002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Composition.</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Executive Board of this chapter shall consist of a President, an Executive Vice President, a Vice President of Membership, and a Vice President of Fundraising, Vice President of Communication’s. </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w:t>
        <w:tab/>
        <w:t xml:space="preserve">Eligibility.</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 of the Executive Board must possess full membership throughout the entirety of their terms. If this chapter has fewer than five full members at any given time, multiple Executive Board positions may be assigned to individual members until Five full members are available.</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w:t>
        <w:tab/>
        <w:t xml:space="preserve">Term Lengths.</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 of the Executive Board shall serve from seven days after their election until their successor takes office. This term length equates to approximately a school year..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4. </w:t>
        <w:tab/>
        <w:t xml:space="preserve">Election.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Elections for the Executive Board shall be held approximately once every school year. The chapter’s adult advisor shall preside over and determine rules for Executive Board elections.</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5. </w:t>
        <w:tab/>
        <w:t xml:space="preserve">Duties of the President.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the President shall be to serve actively on the NCATD Executive Committee; to serve actively on the _____ County Democratic Party Executive Committee; to plan and organize all chapter meetings and events;; to assure his or her chapter is a chartered chapter of the NCATD; </w:t>
      </w:r>
      <w:r w:rsidDel="00000000" w:rsidR="00000000" w:rsidRPr="00000000">
        <w:rPr>
          <w:rFonts w:ascii="Times New Roman" w:cs="Times New Roman" w:eastAsia="Times New Roman" w:hAnsi="Times New Roman"/>
          <w:sz w:val="24"/>
          <w:szCs w:val="24"/>
          <w:rtl w:val="0"/>
        </w:rPr>
        <w:t xml:space="preserve">and to fulfill all other duties prescribed to this office within this document.</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6. </w:t>
        <w:tab/>
        <w:t xml:space="preserve">Duties of the Executive Vice President.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the Executive Vice President shall be to attend to any duties prescribed to the President when the President is unable to fulfill them; to attend to any other relevant duties upon request from the President; </w:t>
      </w:r>
      <w:r w:rsidDel="00000000" w:rsidR="00000000" w:rsidRPr="00000000">
        <w:rPr>
          <w:rFonts w:ascii="Times New Roman" w:cs="Times New Roman" w:eastAsia="Times New Roman" w:hAnsi="Times New Roman"/>
          <w:sz w:val="24"/>
          <w:szCs w:val="24"/>
          <w:rtl w:val="0"/>
        </w:rPr>
        <w:t xml:space="preserve">to participate in the creation of binding resolutions that may be adopted with the unanimous approval of the Executive Board; to work with the ____ County Democratic Party and its auxiliaries to expand the influence and public awareness of the ____ County Teen Democrats.</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7. </w:t>
        <w:tab/>
        <w:t xml:space="preserve">Duties of the Vice President of Membership.</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the Vice President of Membership shall be to keep detailed records of past and present chapter membership and leadership; to  regularly provide the NCATD Vice President of Membership with an updated record of past and present membership and leadership; to coordinate with high schools and other groups to raise awareness of the chapter, expand membership, and create high school chapters; to engage in frequent communication with high school chapters in order to assist in expanding membership, holding meetings, planning events, and conducting elections; and</w:t>
      </w:r>
      <w:r w:rsidDel="00000000" w:rsidR="00000000" w:rsidRPr="00000000">
        <w:rPr>
          <w:rFonts w:ascii="Times New Roman" w:cs="Times New Roman" w:eastAsia="Times New Roman" w:hAnsi="Times New Roman"/>
          <w:sz w:val="24"/>
          <w:szCs w:val="24"/>
          <w:rtl w:val="0"/>
        </w:rPr>
        <w:t xml:space="preserve"> attend to any other relevant duties upon request from the Executive Roles;</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8. </w:t>
        <w:tab/>
        <w:t xml:space="preserve">Duties of the Vice President of Fundraising.</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the Vice President of Fundraising shall be to manage a process by which the chapter may properly collect, hold, and distribute funds; to keep detailed records of all revenues and expenditures; to regularly provide the NCATD Vice President of Fundraising with an updated record of past and present fundraising statistics; to assist high school chapters in fundraising endeavors; to actively promote donations to the chapter; to plan, organize, and preside over chapter fundraising efforts; and to make members aware of fundraising efforts; and </w:t>
      </w:r>
      <w:r w:rsidDel="00000000" w:rsidR="00000000" w:rsidRPr="00000000">
        <w:rPr>
          <w:rFonts w:ascii="Times New Roman" w:cs="Times New Roman" w:eastAsia="Times New Roman" w:hAnsi="Times New Roman"/>
          <w:sz w:val="24"/>
          <w:szCs w:val="24"/>
          <w:rtl w:val="0"/>
        </w:rPr>
        <w:t xml:space="preserve">to attend to any other relevant duties upon request from the Executive Role;</w:t>
      </w: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9. </w:t>
        <w:tab/>
        <w:t xml:space="preserve">Duties of the Vice President of Communications.</w:t>
      </w:r>
    </w:p>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duties of Vice President of Communications is t</w:t>
      </w:r>
      <w:r w:rsidDel="00000000" w:rsidR="00000000" w:rsidRPr="00000000">
        <w:rPr>
          <w:rFonts w:ascii="Times New Roman" w:cs="Times New Roman" w:eastAsia="Times New Roman" w:hAnsi="Times New Roman"/>
          <w:sz w:val="24"/>
          <w:szCs w:val="24"/>
          <w:rtl w:val="0"/>
        </w:rPr>
        <w:t xml:space="preserve">o ensure that the full membership is made aware of upcoming meetings, events, elections, and other relevant items; to create and actively manage accounts for the chapter on social media applications; to make members aware of fundraising efforts; to create and actively manage the website of a ____ County Teen Democrats; and attend to any other relevant duties upon request from the Executive Roles;</w:t>
      </w: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10. </w:t>
        <w:tab/>
        <w:t xml:space="preserve">Removal.</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Members of the Executive Board may be removed upon the request of the chapter’s adult advisor or by a request from the NCATD Executive Board. The Executive Board of the NCATD shall have the power to overturn any removal.</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11. </w:t>
        <w:tab/>
        <w:t xml:space="preserve">Vacancy.</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the removal or resignation of a member of the Executive Board, the remaining members of the Executive Board shall appoint a new member to the vacant position by a ⅔ vote. If the remaining members of the Executive Board are unable to appoint a new member to the vacant position within fourteen (14) days of the vacancy, the chapter’s adult advisor shall appoint a new member to the vacant position.</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V: _____ County Democratic Party Executive Committee Representation</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Representation.</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recognized in Section 2.01 of the NCDP Plan of Organization, the president and adult advisor of this chapter shall equally share one vote on the _____ County Democratic Party Executive Committee. The county Executive Committee may choose to extend a full vote to both the president and the adult advisor.</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0">
      <w:pPr>
        <w:spacing w:after="22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1">
      <w:pPr>
        <w:spacing w:after="220" w:lineRule="auto"/>
        <w:rPr>
          <w:rFonts w:ascii="Times New Roman" w:cs="Times New Roman" w:eastAsia="Times New Roman" w:hAnsi="Times New Roman"/>
          <w:b w:val="1"/>
          <w:color w:val="404040"/>
          <w:sz w:val="24"/>
          <w:szCs w:val="24"/>
        </w:rPr>
      </w:pPr>
      <w:r w:rsidDel="00000000" w:rsidR="00000000" w:rsidRPr="00000000">
        <w:rPr>
          <w:rFonts w:ascii="Times New Roman" w:cs="Times New Roman" w:eastAsia="Times New Roman" w:hAnsi="Times New Roman"/>
          <w:b w:val="1"/>
          <w:sz w:val="24"/>
          <w:szCs w:val="24"/>
          <w:rtl w:val="0"/>
        </w:rPr>
        <w:t xml:space="preserve">Article VI</w:t>
      </w:r>
      <w:r w:rsidDel="00000000" w:rsidR="00000000" w:rsidRPr="00000000">
        <w:rPr>
          <w:rFonts w:ascii="Times New Roman" w:cs="Times New Roman" w:eastAsia="Times New Roman" w:hAnsi="Times New Roman"/>
          <w:b w:val="1"/>
          <w:color w:val="404040"/>
          <w:sz w:val="24"/>
          <w:szCs w:val="24"/>
          <w:rtl w:val="0"/>
        </w:rPr>
        <w:t xml:space="preserve">: Meeting Procedure</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1. Robert's Rules Of Order</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Robert’s Rules of Order, Revised, shall govern all proceedings of the club, except when inconsistent with the NCATD Plan Of Organization and by-laws.</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Article VII: Adoption of the Chapter Bylaws</w:t>
      </w:r>
    </w:p>
    <w:p w:rsidR="00000000" w:rsidDel="00000000" w:rsidP="00000000" w:rsidRDefault="00000000" w:rsidRPr="00000000" w14:paraId="0000006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 </w:t>
        <w:tab/>
        <w:t xml:space="preserve">Authority.</w:t>
      </w:r>
    </w:p>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adoption of these bylaws confirms their authority as the supreme governing document of the _____ County Association of Teen Democrats.</w:t>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 </w:t>
        <w:tab/>
        <w:t xml:space="preserve">Amendments</w:t>
      </w:r>
    </w:p>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member of this chapter may propose an amendment to these bylaws. Amendments to these bylaws shall be approved by a ¾ vote of the Executive Board and a ⅔ majority approval by the NCATD.</w:t>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w:t>
        <w:tab/>
        <w:t xml:space="preserve">Adoption.</w:t>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bylaws have been approved by a simple majority of the full membership of the _____ County Association of Teen Democrats on _____ __, 20__. They are thus adopted.</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